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A7" w:rsidRPr="00ED1645" w:rsidRDefault="00FF0DE1" w:rsidP="00352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27A7" w:rsidRPr="00ED1645" w:rsidRDefault="003527A7" w:rsidP="00352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3527A7" w:rsidRPr="00ED1645" w:rsidRDefault="003527A7" w:rsidP="00352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>правления по вопросам общественной безопасности</w:t>
      </w:r>
    </w:p>
    <w:p w:rsidR="003527A7" w:rsidRPr="00ED1645" w:rsidRDefault="003527A7" w:rsidP="00352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на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квартал 2015 года</w:t>
      </w:r>
    </w:p>
    <w:p w:rsidR="003527A7" w:rsidRPr="00ED1645" w:rsidRDefault="003527A7" w:rsidP="00352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94"/>
        <w:gridCol w:w="3401"/>
        <w:gridCol w:w="1796"/>
        <w:gridCol w:w="1228"/>
        <w:gridCol w:w="818"/>
        <w:gridCol w:w="1583"/>
      </w:tblGrid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527A7" w:rsidRPr="00ED1645" w:rsidTr="00B51DF5">
        <w:tc>
          <w:tcPr>
            <w:tcW w:w="9620" w:type="dxa"/>
            <w:gridSpan w:val="6"/>
          </w:tcPr>
          <w:p w:rsidR="003527A7" w:rsidRPr="00ED1645" w:rsidRDefault="003527A7" w:rsidP="00B51D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3527A7" w:rsidRPr="00ED1645" w:rsidRDefault="003527A7" w:rsidP="00352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октябрь-ноябрь; плановое - 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детей, молодежи города</w:t>
            </w:r>
          </w:p>
        </w:tc>
        <w:tc>
          <w:tcPr>
            <w:tcW w:w="1796" w:type="dxa"/>
          </w:tcPr>
          <w:p w:rsidR="003527A7" w:rsidRPr="00E24B9A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в профилактических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A7" w:rsidRPr="00ED1645" w:rsidTr="00B51DF5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3527A7" w:rsidRPr="00ED1645" w:rsidRDefault="003527A7" w:rsidP="00B51D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Югороска</w:t>
            </w:r>
            <w:proofErr w:type="spellEnd"/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религиозной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финансовых отчетов НКО по реализации социально значимых проектов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2020»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Анализ исполнения муниципальной программы за отчетный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Подготовка информации </w:t>
            </w:r>
            <w:r w:rsidRPr="00F02094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 состоянии межнациональных и межрелигиозных отношений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 МО для </w:t>
            </w: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Депобщественных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связей ХМАО-Югры </w:t>
            </w:r>
          </w:p>
        </w:tc>
        <w:tc>
          <w:tcPr>
            <w:tcW w:w="1796" w:type="dxa"/>
          </w:tcPr>
          <w:p w:rsidR="003527A7" w:rsidRPr="00ED1645" w:rsidRDefault="003527A7" w:rsidP="003527A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01.</w:t>
            </w:r>
            <w:r>
              <w:rPr>
                <w:rFonts w:ascii="Times New Roman" w:hAnsi="Times New Roman" w:cs="Tahoma"/>
                <w:sz w:val="24"/>
                <w:szCs w:val="24"/>
              </w:rPr>
              <w:t>12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.2015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Октябрь-декабрь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 том числе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спайсов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, и пропаганде </w:t>
            </w:r>
            <w:r>
              <w:rPr>
                <w:rFonts w:ascii="Times New Roman" w:hAnsi="Times New Roman" w:cs="Tahoma"/>
                <w:sz w:val="24"/>
                <w:szCs w:val="24"/>
              </w:rPr>
              <w:t>ЗОЖ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Взаимодействие с НКО. Организация участия НКО в Социальной Ярмарке и Форуме (г. Сургут)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УВОБ</w:t>
            </w:r>
          </w:p>
        </w:tc>
        <w:tc>
          <w:tcPr>
            <w:tcW w:w="1796" w:type="dxa"/>
          </w:tcPr>
          <w:p w:rsidR="003527A7" w:rsidRPr="00ED1645" w:rsidRDefault="003527A7" w:rsidP="003527A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до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12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.2015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Т.В.</w:t>
            </w:r>
          </w:p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1" w:type="dxa"/>
          </w:tcPr>
          <w:p w:rsidR="003527A7" w:rsidRPr="00ED1645" w:rsidRDefault="003527A7" w:rsidP="002D79A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в </w:t>
            </w:r>
            <w:r w:rsidR="002D79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ДВП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мониторинга межэтнических конфликтов</w:t>
            </w:r>
          </w:p>
        </w:tc>
        <w:tc>
          <w:tcPr>
            <w:tcW w:w="1796" w:type="dxa"/>
          </w:tcPr>
          <w:p w:rsidR="003527A7" w:rsidRPr="00ED1645" w:rsidRDefault="003527A7" w:rsidP="003527A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30.12.2015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деятельности АТК МО в АТК ХМАО-Югры</w:t>
            </w:r>
          </w:p>
        </w:tc>
        <w:tc>
          <w:tcPr>
            <w:tcW w:w="1796" w:type="dxa"/>
          </w:tcPr>
          <w:p w:rsidR="003527A7" w:rsidRDefault="003527A7" w:rsidP="003527A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25.11.2015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и ситуации в МО в аппарат Губернатора ХМАО</w:t>
            </w:r>
          </w:p>
        </w:tc>
        <w:tc>
          <w:tcPr>
            <w:tcW w:w="1796" w:type="dxa"/>
          </w:tcPr>
          <w:p w:rsidR="003527A7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401" w:type="dxa"/>
          </w:tcPr>
          <w:p w:rsidR="003527A7" w:rsidRDefault="003527A7" w:rsidP="00B51DF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 реализации плана мероприятий Стратегии государственной национальной политики РФ</w:t>
            </w:r>
          </w:p>
        </w:tc>
        <w:tc>
          <w:tcPr>
            <w:tcW w:w="1796" w:type="dxa"/>
          </w:tcPr>
          <w:p w:rsidR="003527A7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1 раз в полугодие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3401" w:type="dxa"/>
          </w:tcPr>
          <w:p w:rsidR="003527A7" w:rsidRPr="00ED1645" w:rsidRDefault="003527A7" w:rsidP="002D79A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об </w:t>
            </w:r>
            <w:r w:rsidR="002D79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ИПС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деятельности по противодействию экстремизму и терроризму в</w:t>
            </w:r>
            <w:r w:rsidR="002D79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ДОВС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АТК ХМАО-Югры</w:t>
            </w:r>
          </w:p>
        </w:tc>
        <w:tc>
          <w:tcPr>
            <w:tcW w:w="1796" w:type="dxa"/>
          </w:tcPr>
          <w:p w:rsidR="003527A7" w:rsidRDefault="003527A7" w:rsidP="003527A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30.12.2015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9620" w:type="dxa"/>
            <w:gridSpan w:val="6"/>
          </w:tcPr>
          <w:p w:rsidR="003527A7" w:rsidRPr="00ED1645" w:rsidRDefault="003527A7" w:rsidP="00B51D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79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79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3527A7" w:rsidRPr="00ED1645" w:rsidRDefault="003527A7" w:rsidP="00B51D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79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ind w:lef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2D79A9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3527A7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2D79A9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3527A7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A7" w:rsidRPr="00ED1645" w:rsidTr="00B51DF5">
        <w:tc>
          <w:tcPr>
            <w:tcW w:w="794" w:type="dxa"/>
          </w:tcPr>
          <w:p w:rsidR="003527A7" w:rsidRPr="00ED1645" w:rsidRDefault="002D79A9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3527A7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3527A7" w:rsidRPr="00ED1645" w:rsidRDefault="003527A7" w:rsidP="00B51DF5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</w:t>
            </w:r>
            <w:proofErr w:type="gramStart"/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семинарах</w:t>
            </w:r>
            <w:proofErr w:type="gramEnd"/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46" w:type="dxa"/>
            <w:gridSpan w:val="2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527A7" w:rsidRPr="00ED1645" w:rsidRDefault="003527A7" w:rsidP="00B51D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27A7" w:rsidRDefault="003527A7" w:rsidP="003527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27A7" w:rsidRDefault="003527A7" w:rsidP="003527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27A7" w:rsidRDefault="00C34147" w:rsidP="003527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527A7">
        <w:rPr>
          <w:rFonts w:ascii="Times New Roman" w:hAnsi="Times New Roman" w:cs="Times New Roman"/>
          <w:b/>
          <w:sz w:val="24"/>
          <w:szCs w:val="24"/>
        </w:rPr>
        <w:t xml:space="preserve">ачальник управления </w:t>
      </w:r>
    </w:p>
    <w:p w:rsidR="001228D3" w:rsidRPr="002D79A9" w:rsidRDefault="003527A7" w:rsidP="002D79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общественной безоп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sectPr w:rsidR="001228D3" w:rsidRPr="002D79A9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A7"/>
    <w:rsid w:val="001228D3"/>
    <w:rsid w:val="002D79A9"/>
    <w:rsid w:val="003527A7"/>
    <w:rsid w:val="00C34147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2015-10-09T10:32:00Z</cp:lastPrinted>
  <dcterms:created xsi:type="dcterms:W3CDTF">2015-10-09T10:06:00Z</dcterms:created>
  <dcterms:modified xsi:type="dcterms:W3CDTF">2015-10-09T10:34:00Z</dcterms:modified>
</cp:coreProperties>
</file>